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D1D" w:rsidRPr="003C049B" w:rsidRDefault="00D83D1D" w:rsidP="00C866AF">
      <w:pPr>
        <w:spacing w:after="0"/>
        <w:rPr>
          <w:rFonts w:ascii="Times New Roman" w:hAnsi="Times New Roman"/>
          <w:sz w:val="28"/>
          <w:szCs w:val="28"/>
        </w:rPr>
      </w:pPr>
      <w:r w:rsidRPr="003C049B">
        <w:rPr>
          <w:rFonts w:ascii="Times New Roman" w:hAnsi="Times New Roman"/>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Exch.Document.DC" ShapeID="_x0000_i1025" DrawAspect="Content" ObjectID="_1793538932" r:id="rId6"/>
        </w:object>
      </w:r>
    </w:p>
    <w:p w:rsidR="00D83D1D" w:rsidRDefault="00D83D1D" w:rsidP="00C866AF">
      <w:pPr>
        <w:spacing w:after="0"/>
        <w:rPr>
          <w:rFonts w:ascii="Times New Roman" w:hAnsi="Times New Roman"/>
          <w:sz w:val="28"/>
          <w:szCs w:val="28"/>
        </w:rPr>
      </w:pPr>
    </w:p>
    <w:p w:rsidR="00D83D1D" w:rsidRDefault="00D83D1D" w:rsidP="00C866AF">
      <w:pPr>
        <w:spacing w:after="0"/>
        <w:rPr>
          <w:rFonts w:ascii="Times New Roman" w:hAnsi="Times New Roman"/>
          <w:sz w:val="28"/>
          <w:szCs w:val="28"/>
        </w:rPr>
      </w:pPr>
    </w:p>
    <w:p w:rsidR="00D83D1D" w:rsidRDefault="00D83D1D" w:rsidP="00C866AF">
      <w:pPr>
        <w:spacing w:after="0"/>
        <w:rPr>
          <w:rFonts w:ascii="Times New Roman" w:hAnsi="Times New Roman"/>
          <w:sz w:val="28"/>
          <w:szCs w:val="28"/>
        </w:rPr>
      </w:pPr>
    </w:p>
    <w:p w:rsidR="00D83D1D" w:rsidRDefault="00D83D1D" w:rsidP="00C866AF">
      <w:pPr>
        <w:spacing w:after="0"/>
        <w:rPr>
          <w:rFonts w:ascii="Times New Roman" w:hAnsi="Times New Roman"/>
          <w:sz w:val="28"/>
          <w:szCs w:val="28"/>
        </w:rPr>
      </w:pPr>
    </w:p>
    <w:p w:rsidR="00D83D1D" w:rsidRDefault="00D83D1D" w:rsidP="00C866AF">
      <w:pPr>
        <w:spacing w:after="0"/>
        <w:rPr>
          <w:rFonts w:ascii="Times New Roman" w:hAnsi="Times New Roman"/>
          <w:sz w:val="28"/>
          <w:szCs w:val="28"/>
        </w:rPr>
      </w:pP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1.5 Требования настоящего Положения </w:t>
      </w:r>
      <w:r>
        <w:rPr>
          <w:rFonts w:ascii="Times New Roman" w:hAnsi="Times New Roman"/>
          <w:sz w:val="28"/>
          <w:szCs w:val="28"/>
        </w:rPr>
        <w:t>распространяются в полном объ</w:t>
      </w:r>
      <w:r w:rsidRPr="008B02F1">
        <w:rPr>
          <w:rFonts w:ascii="Times New Roman" w:hAnsi="Times New Roman"/>
          <w:sz w:val="28"/>
          <w:szCs w:val="28"/>
        </w:rPr>
        <w:t xml:space="preserve">еме на руководителей и сотрудников образовательной организации и доводятся до них под роспись, а на учащихся (воспитанников) распространяются в части, их касающейся.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1.6 Стационарные посты охраны (рабочие места охранника) оборудуются около главного входа в образовательную организацию (либо в ином установленном месте) и оснащаются пакетом документов по организации пропускного и внутриобъектового режимов, в том числе образцами пропусков, индикаторами технических средств охраны и постовой документацией.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1.7 Входные двери, запасные выходы оборудуются прочными запорами (замками) и (или) электромагнитными замками с обеспечением поступления тревожного сигнала о несанкционированном открытии на стационарный пост охраны. Запасные выходы открываются с разрешения руководителя образовательной организации, лица, на которое в соответствии с приказом образовательной организации возложена ответственность за безопасность, а в их отсутствие — с разрешения дежурного администратора. </w:t>
      </w:r>
    </w:p>
    <w:p w:rsidR="00D83D1D" w:rsidRPr="008B02F1" w:rsidRDefault="00D83D1D" w:rsidP="00C866AF">
      <w:pPr>
        <w:spacing w:after="0"/>
        <w:rPr>
          <w:rFonts w:ascii="Times New Roman" w:hAnsi="Times New Roman"/>
          <w:sz w:val="28"/>
          <w:szCs w:val="28"/>
        </w:rPr>
      </w:pPr>
      <w:r w:rsidRPr="008B02F1">
        <w:rPr>
          <w:rFonts w:ascii="Times New Roman" w:hAnsi="Times New Roman"/>
          <w:sz w:val="28"/>
          <w:szCs w:val="28"/>
        </w:rPr>
        <w:t>1.8 Эвакуационные выходы оборудуются легко открываемыми изнут</w:t>
      </w:r>
      <w:r>
        <w:rPr>
          <w:rFonts w:ascii="Times New Roman" w:hAnsi="Times New Roman"/>
          <w:sz w:val="28"/>
          <w:szCs w:val="28"/>
        </w:rPr>
        <w:t>ри прочными запорами и замками.</w:t>
      </w:r>
    </w:p>
    <w:p w:rsidR="00D83D1D" w:rsidRPr="008B02F1" w:rsidRDefault="00D83D1D" w:rsidP="00C866AF">
      <w:pPr>
        <w:spacing w:after="0"/>
        <w:rPr>
          <w:rFonts w:ascii="Times New Roman" w:hAnsi="Times New Roman"/>
          <w:sz w:val="28"/>
          <w:szCs w:val="28"/>
        </w:rPr>
      </w:pPr>
      <w:r w:rsidRPr="008B02F1">
        <w:rPr>
          <w:rFonts w:ascii="Times New Roman" w:hAnsi="Times New Roman"/>
          <w:sz w:val="28"/>
          <w:szCs w:val="28"/>
        </w:rPr>
        <w:t>1.9 Все работы при строительстве зданий или реконструкции действующих помещений образовательной организации согласовываются с лицом, на которое в соответствии с приказом образовательной организации возложена ответственность за безопасность, с обязательным информированием руководства охранной организации.</w:t>
      </w:r>
    </w:p>
    <w:p w:rsidR="00D83D1D" w:rsidRDefault="00D83D1D" w:rsidP="00C866AF">
      <w:pPr>
        <w:spacing w:after="0"/>
        <w:jc w:val="center"/>
        <w:rPr>
          <w:rFonts w:ascii="Times New Roman" w:hAnsi="Times New Roman"/>
          <w:b/>
          <w:sz w:val="28"/>
          <w:szCs w:val="28"/>
        </w:rPr>
      </w:pPr>
    </w:p>
    <w:p w:rsidR="00D83D1D" w:rsidRPr="00CA1467" w:rsidRDefault="00D83D1D" w:rsidP="00C866AF">
      <w:pPr>
        <w:spacing w:after="0"/>
        <w:jc w:val="center"/>
        <w:rPr>
          <w:rFonts w:ascii="Times New Roman" w:hAnsi="Times New Roman"/>
          <w:b/>
          <w:sz w:val="28"/>
          <w:szCs w:val="28"/>
        </w:rPr>
      </w:pPr>
      <w:r w:rsidRPr="00CA1467">
        <w:rPr>
          <w:rFonts w:ascii="Times New Roman" w:hAnsi="Times New Roman"/>
          <w:b/>
          <w:sz w:val="28"/>
          <w:szCs w:val="28"/>
        </w:rPr>
        <w:t>2</w:t>
      </w:r>
      <w:r>
        <w:rPr>
          <w:rFonts w:ascii="Times New Roman" w:hAnsi="Times New Roman"/>
          <w:b/>
          <w:sz w:val="28"/>
          <w:szCs w:val="28"/>
        </w:rPr>
        <w:t>.</w:t>
      </w:r>
      <w:r w:rsidRPr="00CA1467">
        <w:rPr>
          <w:rFonts w:ascii="Times New Roman" w:hAnsi="Times New Roman"/>
          <w:b/>
          <w:sz w:val="28"/>
          <w:szCs w:val="28"/>
        </w:rPr>
        <w:t xml:space="preserve"> Порядок пропуска (прохода) в здания и на территорию учащихся (воспитанников), сотрудников и иных посетителей</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2.1 Проход в здание образовательной организации и выход из нее осуществляются только через стаци</w:t>
      </w:r>
      <w:r>
        <w:rPr>
          <w:rFonts w:ascii="Times New Roman" w:hAnsi="Times New Roman"/>
          <w:sz w:val="28"/>
          <w:szCs w:val="28"/>
        </w:rPr>
        <w:t>онарный пост охраны.</w:t>
      </w:r>
      <w:r w:rsidRPr="008B02F1">
        <w:rPr>
          <w:rFonts w:ascii="Times New Roman" w:hAnsi="Times New Roman"/>
          <w:sz w:val="28"/>
          <w:szCs w:val="28"/>
        </w:rPr>
        <w:t xml:space="preserve">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2.2 Учащиеся (воспитанники) допускаются в здание образовательной организации в установленное распорядком время по спискам классов (групп). Учащиеся, прибывшие вне установленного времени, допускаются в образовательную организацию с разрешения руководителя образовательной организации либо дежурного администратора.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2.3 Массовый пропуск учащихся (воспитанников) в здание образовательной организации осуществляется до начала занятий, после их окончания или на переменах. В период проведения занятий</w:t>
      </w:r>
      <w:r>
        <w:rPr>
          <w:rFonts w:ascii="Times New Roman" w:hAnsi="Times New Roman"/>
          <w:sz w:val="28"/>
          <w:szCs w:val="28"/>
        </w:rPr>
        <w:t>,</w:t>
      </w:r>
      <w:r w:rsidRPr="008B02F1">
        <w:rPr>
          <w:rFonts w:ascii="Times New Roman" w:hAnsi="Times New Roman"/>
          <w:sz w:val="28"/>
          <w:szCs w:val="28"/>
        </w:rPr>
        <w:t xml:space="preserve"> учащиеся допускаются в образовательную организацию и выходят с разрешения лица, на которое в соответствии с приказом образовательной организации возложена ответственность за безопасность, или дежурного администратора.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2.4 Сотрудники образовательной организации допускаются в здание по пропускам либо по спискам, заверенным подписью руководителя и печатью образовательной организации, при предъявлении документа</w:t>
      </w:r>
      <w:r>
        <w:rPr>
          <w:rFonts w:ascii="Times New Roman" w:hAnsi="Times New Roman"/>
          <w:sz w:val="28"/>
          <w:szCs w:val="28"/>
        </w:rPr>
        <w:t xml:space="preserve">, удостоверяющего личность. </w:t>
      </w:r>
    </w:p>
    <w:p w:rsidR="00D83D1D" w:rsidRDefault="00D83D1D" w:rsidP="00C866AF">
      <w:pPr>
        <w:spacing w:after="0"/>
        <w:rPr>
          <w:rFonts w:ascii="Times New Roman" w:hAnsi="Times New Roman"/>
          <w:sz w:val="28"/>
          <w:szCs w:val="28"/>
        </w:rPr>
      </w:pPr>
      <w:r>
        <w:rPr>
          <w:rFonts w:ascii="Times New Roman" w:hAnsi="Times New Roman"/>
          <w:sz w:val="28"/>
          <w:szCs w:val="28"/>
        </w:rPr>
        <w:t>2.5 В</w:t>
      </w:r>
      <w:r w:rsidRPr="008B02F1">
        <w:rPr>
          <w:rFonts w:ascii="Times New Roman" w:hAnsi="Times New Roman"/>
          <w:sz w:val="28"/>
          <w:szCs w:val="28"/>
        </w:rPr>
        <w:t>нерабочее время, праздничные и выходные дни беспрепятственно допускаются в здание и на территорию образовательной организации: руководитель образовательной организации, лицо, на которое в соответствии с приказом образовательной организации возложена ответственность за безопасность, иные сотрудники, имеющие право круглосуточного посещения в соответствии с приказом по образовательной организации. Другие сотрудники, которым по роду работы необходимо быть в образовательной организации в нерабочее время, праздничные и выходные дни, допускаются на основании служебной записки, заверенной руководителем образовательной организации или лицом, на которое в соответствии с приказом образовательной организации возложена ответственность за безопасность.</w:t>
      </w:r>
    </w:p>
    <w:p w:rsidR="00D83D1D" w:rsidRPr="00B228B8" w:rsidRDefault="00D83D1D" w:rsidP="00B228B8">
      <w:pPr>
        <w:widowControl w:val="0"/>
        <w:autoSpaceDE w:val="0"/>
        <w:autoSpaceDN w:val="0"/>
        <w:adjustRightInd w:val="0"/>
        <w:spacing w:after="0"/>
        <w:jc w:val="both"/>
        <w:rPr>
          <w:rFonts w:ascii="Times New Roman" w:hAnsi="Times New Roman"/>
          <w:sz w:val="28"/>
          <w:szCs w:val="28"/>
        </w:rPr>
      </w:pPr>
      <w:r w:rsidRPr="00B228B8">
        <w:rPr>
          <w:rFonts w:ascii="Times New Roman" w:hAnsi="Times New Roman"/>
          <w:sz w:val="28"/>
          <w:szCs w:val="28"/>
        </w:rPr>
        <w:t>2.</w:t>
      </w:r>
      <w:r>
        <w:rPr>
          <w:rFonts w:ascii="Times New Roman" w:hAnsi="Times New Roman"/>
          <w:sz w:val="28"/>
          <w:szCs w:val="28"/>
        </w:rPr>
        <w:t xml:space="preserve">6 </w:t>
      </w:r>
      <w:r w:rsidRPr="00B228B8">
        <w:rPr>
          <w:rFonts w:ascii="Times New Roman" w:hAnsi="Times New Roman"/>
          <w:sz w:val="28"/>
          <w:szCs w:val="28"/>
        </w:rPr>
        <w:t>Посетители – это все лица, не являющиеся обучающимися и сотрудниками учреждения. К ним относятся: родители (законные представители) обучающихся, рабочие подрядных организаций, работники вышестоящих организаций, участники открытых мероприятий учреждения и др.</w:t>
      </w:r>
    </w:p>
    <w:p w:rsidR="00D83D1D" w:rsidRPr="00B228B8" w:rsidRDefault="00D83D1D" w:rsidP="00B228B8">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    </w:t>
      </w:r>
      <w:r w:rsidRPr="00B228B8">
        <w:rPr>
          <w:rFonts w:ascii="Times New Roman" w:hAnsi="Times New Roman"/>
          <w:sz w:val="28"/>
          <w:szCs w:val="28"/>
        </w:rPr>
        <w:t>Посетители осуществляют вход в учреждение на основании паспорта или иного документа, удостоверяющего личность, с фиксацией в журнале регистрации посетителей.</w:t>
      </w:r>
    </w:p>
    <w:p w:rsidR="00D83D1D" w:rsidRPr="00B228B8" w:rsidRDefault="00D83D1D" w:rsidP="00B228B8">
      <w:pPr>
        <w:spacing w:after="0"/>
        <w:jc w:val="both"/>
        <w:rPr>
          <w:rFonts w:ascii="Times New Roman" w:hAnsi="Times New Roman"/>
          <w:sz w:val="28"/>
          <w:szCs w:val="28"/>
        </w:rPr>
      </w:pPr>
      <w:r>
        <w:rPr>
          <w:rFonts w:ascii="Times New Roman" w:hAnsi="Times New Roman"/>
          <w:sz w:val="28"/>
          <w:szCs w:val="28"/>
        </w:rPr>
        <w:t xml:space="preserve">    </w:t>
      </w:r>
      <w:r w:rsidRPr="00B228B8">
        <w:rPr>
          <w:rFonts w:ascii="Times New Roman" w:hAnsi="Times New Roman"/>
          <w:sz w:val="28"/>
          <w:szCs w:val="28"/>
        </w:rPr>
        <w:t>При наличии у посетителей ручной клади ответственный за пропускной режим предлагает добровольно предъявить содержимое ручной клади. В случае отказа посетитель не допускается в учреждение.</w:t>
      </w:r>
    </w:p>
    <w:p w:rsidR="00D83D1D" w:rsidRDefault="00D83D1D" w:rsidP="00B228B8">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    </w:t>
      </w:r>
      <w:r w:rsidRPr="00B228B8">
        <w:rPr>
          <w:rFonts w:ascii="Times New Roman" w:hAnsi="Times New Roman"/>
          <w:sz w:val="28"/>
          <w:szCs w:val="28"/>
        </w:rPr>
        <w:t>После записи в журнале регистрации и проверки ручной клади посетители перемещаются по зданию учреждения в сопровождении лица, ответственного за пропускной режим, или педагогического работника, к которому прибыли посетители.</w:t>
      </w:r>
    </w:p>
    <w:p w:rsidR="00D83D1D" w:rsidRPr="00B228B8" w:rsidRDefault="00D83D1D" w:rsidP="00B228B8">
      <w:pPr>
        <w:widowControl w:val="0"/>
        <w:autoSpaceDE w:val="0"/>
        <w:autoSpaceDN w:val="0"/>
        <w:adjustRightInd w:val="0"/>
        <w:spacing w:after="0"/>
        <w:jc w:val="both"/>
        <w:rPr>
          <w:rFonts w:ascii="Times New Roman" w:hAnsi="Times New Roman"/>
          <w:sz w:val="28"/>
          <w:szCs w:val="28"/>
        </w:rPr>
      </w:pPr>
      <w:r w:rsidRPr="008B02F1">
        <w:rPr>
          <w:rFonts w:ascii="Times New Roman" w:hAnsi="Times New Roman"/>
          <w:sz w:val="28"/>
          <w:szCs w:val="28"/>
        </w:rPr>
        <w:t>2.</w:t>
      </w:r>
      <w:r>
        <w:rPr>
          <w:rFonts w:ascii="Times New Roman" w:hAnsi="Times New Roman"/>
          <w:sz w:val="28"/>
          <w:szCs w:val="28"/>
        </w:rPr>
        <w:t>7</w:t>
      </w:r>
      <w:r w:rsidRPr="008B02F1">
        <w:rPr>
          <w:rFonts w:ascii="Times New Roman" w:hAnsi="Times New Roman"/>
          <w:sz w:val="28"/>
          <w:szCs w:val="28"/>
        </w:rPr>
        <w:t xml:space="preserve"> При проведении родительских собраний, праздничных мероприятий классные руководители передают работнику охранной организации списки посетителей, заверенные подписью руководителя и печатью образовательной организации. Посетители из числа родителей (законных представителей) учащихся (воспитанников) могут быть допущены в образовательную организацию при предъявлении пропуска их ребенка, являющегося учащимся (воспитанником) образовательной организации, и документа, удостоверяющего личность. </w:t>
      </w:r>
      <w:r>
        <w:rPr>
          <w:rFonts w:ascii="Times New Roman" w:hAnsi="Times New Roman"/>
          <w:sz w:val="28"/>
          <w:szCs w:val="28"/>
        </w:rPr>
        <w:t>П</w:t>
      </w:r>
      <w:r w:rsidRPr="00B228B8">
        <w:rPr>
          <w:rFonts w:ascii="Times New Roman" w:hAnsi="Times New Roman"/>
          <w:sz w:val="28"/>
          <w:szCs w:val="28"/>
        </w:rPr>
        <w:t>осетители перемещаются по зданию учреждения в сопровождении лица, ответственного за пропускной режим, или педагогического работника, к которому прибыли посетители.</w:t>
      </w:r>
    </w:p>
    <w:p w:rsidR="00D83D1D" w:rsidRDefault="00D83D1D" w:rsidP="00B228B8">
      <w:pPr>
        <w:spacing w:after="0"/>
        <w:rPr>
          <w:rFonts w:ascii="Times New Roman" w:hAnsi="Times New Roman"/>
          <w:sz w:val="28"/>
          <w:szCs w:val="28"/>
        </w:rPr>
      </w:pPr>
      <w:r w:rsidRPr="008B02F1">
        <w:rPr>
          <w:rFonts w:ascii="Times New Roman" w:hAnsi="Times New Roman"/>
          <w:sz w:val="28"/>
          <w:szCs w:val="28"/>
        </w:rPr>
        <w:t>2.</w:t>
      </w:r>
      <w:r>
        <w:rPr>
          <w:rFonts w:ascii="Times New Roman" w:hAnsi="Times New Roman"/>
          <w:sz w:val="28"/>
          <w:szCs w:val="28"/>
        </w:rPr>
        <w:t>8</w:t>
      </w:r>
      <w:r w:rsidRPr="008B02F1">
        <w:rPr>
          <w:rFonts w:ascii="Times New Roman" w:hAnsi="Times New Roman"/>
          <w:sz w:val="28"/>
          <w:szCs w:val="28"/>
        </w:rPr>
        <w:t xml:space="preserve"> Посетители из числа родителей (законных представителей) учащихся (воспитанников) ожидают своих детей за пределами здания 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образовательной организации в отведенном месте, в вестибюле с разрешения руководителя образовательной организации или лица, на которое в соответствии с приказом образовательной организации возложена ответственность за безопасность, либо дежурного администратора.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2.</w:t>
      </w:r>
      <w:r>
        <w:rPr>
          <w:rFonts w:ascii="Times New Roman" w:hAnsi="Times New Roman"/>
          <w:sz w:val="28"/>
          <w:szCs w:val="28"/>
        </w:rPr>
        <w:t>9</w:t>
      </w:r>
      <w:r w:rsidRPr="008B02F1">
        <w:rPr>
          <w:rFonts w:ascii="Times New Roman" w:hAnsi="Times New Roman"/>
          <w:sz w:val="28"/>
          <w:szCs w:val="28"/>
        </w:rPr>
        <w:t xml:space="preserve"> Члены кружков и других групп для проведения внеклассных и внеурочных мероприятий допускаются в образовательную организацию при предъявлении пропусков в соответствии с расписанием занятий и списками, заверенными руководителем образовательной организации, лица, на которое в соответствии с приказом образовательной организации возложена ответственность за безопасность.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2.1</w:t>
      </w:r>
      <w:r>
        <w:rPr>
          <w:rFonts w:ascii="Times New Roman" w:hAnsi="Times New Roman"/>
          <w:sz w:val="28"/>
          <w:szCs w:val="28"/>
        </w:rPr>
        <w:t>0</w:t>
      </w:r>
      <w:r w:rsidRPr="008B02F1">
        <w:rPr>
          <w:rFonts w:ascii="Times New Roman" w:hAnsi="Times New Roman"/>
          <w:sz w:val="28"/>
          <w:szCs w:val="28"/>
        </w:rPr>
        <w:t xml:space="preserve"> Документом, удостоверяющим личность, для прохода на территорию образовательной организации могут являться: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 паспорт гражданина Российской Федерации или другого государства (для иностранных граждан):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 заграничный паспорт гражданина Российской Федерации или другого государства (для иностранных граждан);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 военный билет гражданина Российской Федерации: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 </w:t>
      </w:r>
    </w:p>
    <w:p w:rsidR="00D83D1D" w:rsidRPr="008B02F1" w:rsidRDefault="00D83D1D" w:rsidP="00C866AF">
      <w:pPr>
        <w:spacing w:after="0"/>
        <w:rPr>
          <w:rFonts w:ascii="Times New Roman" w:hAnsi="Times New Roman"/>
          <w:sz w:val="28"/>
          <w:szCs w:val="28"/>
        </w:rPr>
      </w:pPr>
      <w:r w:rsidRPr="008B02F1">
        <w:rPr>
          <w:rFonts w:ascii="Times New Roman" w:hAnsi="Times New Roman"/>
          <w:sz w:val="28"/>
          <w:szCs w:val="28"/>
        </w:rPr>
        <w:t>- водительское удостоверение г</w:t>
      </w:r>
      <w:r>
        <w:rPr>
          <w:rFonts w:ascii="Times New Roman" w:hAnsi="Times New Roman"/>
          <w:sz w:val="28"/>
          <w:szCs w:val="28"/>
        </w:rPr>
        <w:t>ражданина Российской Федерации.</w:t>
      </w:r>
    </w:p>
    <w:p w:rsidR="00D83D1D" w:rsidRPr="008B02F1" w:rsidRDefault="00D83D1D" w:rsidP="00C866AF">
      <w:pPr>
        <w:spacing w:after="0"/>
        <w:rPr>
          <w:rFonts w:ascii="Times New Roman" w:hAnsi="Times New Roman"/>
          <w:sz w:val="28"/>
          <w:szCs w:val="28"/>
        </w:rPr>
      </w:pPr>
      <w:r w:rsidRPr="008B02F1">
        <w:rPr>
          <w:rFonts w:ascii="Times New Roman" w:hAnsi="Times New Roman"/>
          <w:sz w:val="28"/>
          <w:szCs w:val="28"/>
        </w:rPr>
        <w:t>2.1</w:t>
      </w:r>
      <w:r>
        <w:rPr>
          <w:rFonts w:ascii="Times New Roman" w:hAnsi="Times New Roman"/>
          <w:sz w:val="28"/>
          <w:szCs w:val="28"/>
        </w:rPr>
        <w:t>1</w:t>
      </w:r>
      <w:r w:rsidRPr="008B02F1">
        <w:rPr>
          <w:rFonts w:ascii="Times New Roman" w:hAnsi="Times New Roman"/>
          <w:sz w:val="28"/>
          <w:szCs w:val="28"/>
        </w:rPr>
        <w:t xml:space="preserve">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федерального законодательства.</w:t>
      </w:r>
    </w:p>
    <w:p w:rsidR="00D83D1D" w:rsidRDefault="00D83D1D" w:rsidP="00C866AF">
      <w:pPr>
        <w:spacing w:after="0"/>
        <w:jc w:val="center"/>
        <w:rPr>
          <w:rFonts w:ascii="Times New Roman" w:hAnsi="Times New Roman"/>
          <w:b/>
          <w:sz w:val="28"/>
          <w:szCs w:val="28"/>
        </w:rPr>
      </w:pPr>
    </w:p>
    <w:p w:rsidR="00D83D1D" w:rsidRPr="00CA1467" w:rsidRDefault="00D83D1D" w:rsidP="00C866AF">
      <w:pPr>
        <w:spacing w:after="0"/>
        <w:jc w:val="center"/>
        <w:rPr>
          <w:rFonts w:ascii="Times New Roman" w:hAnsi="Times New Roman"/>
          <w:b/>
          <w:sz w:val="28"/>
          <w:szCs w:val="28"/>
        </w:rPr>
      </w:pPr>
      <w:r w:rsidRPr="00CA1467">
        <w:rPr>
          <w:rFonts w:ascii="Times New Roman" w:hAnsi="Times New Roman"/>
          <w:b/>
          <w:sz w:val="28"/>
          <w:szCs w:val="28"/>
        </w:rPr>
        <w:t>3</w:t>
      </w:r>
      <w:r>
        <w:rPr>
          <w:rFonts w:ascii="Times New Roman" w:hAnsi="Times New Roman"/>
          <w:b/>
          <w:sz w:val="28"/>
          <w:szCs w:val="28"/>
        </w:rPr>
        <w:t>.</w:t>
      </w:r>
      <w:r w:rsidRPr="00CA1467">
        <w:rPr>
          <w:rFonts w:ascii="Times New Roman" w:hAnsi="Times New Roman"/>
          <w:b/>
          <w:sz w:val="28"/>
          <w:szCs w:val="28"/>
        </w:rPr>
        <w:t xml:space="preserve"> Порядок и правила соблюдения внутриобъектового режима</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3.1 В соответствии с правилами внутреннего распорядка дня находиться в здании образовательной организации разрешено лицам, категория которых определена на основании приказов по образовательной организации, отдельных списков или выданных им пропусков. </w:t>
      </w:r>
    </w:p>
    <w:p w:rsidR="00D83D1D" w:rsidRDefault="00D83D1D" w:rsidP="00C866AF">
      <w:pPr>
        <w:spacing w:after="0"/>
        <w:rPr>
          <w:rFonts w:ascii="Times New Roman" w:hAnsi="Times New Roman"/>
          <w:sz w:val="28"/>
          <w:szCs w:val="28"/>
        </w:rPr>
      </w:pPr>
      <w:r>
        <w:rPr>
          <w:rFonts w:ascii="Times New Roman" w:hAnsi="Times New Roman"/>
          <w:sz w:val="28"/>
          <w:szCs w:val="28"/>
        </w:rPr>
        <w:t xml:space="preserve">3.2 В </w:t>
      </w:r>
      <w:r w:rsidRPr="008B02F1">
        <w:rPr>
          <w:rFonts w:ascii="Times New Roman" w:hAnsi="Times New Roman"/>
          <w:sz w:val="28"/>
          <w:szCs w:val="28"/>
        </w:rPr>
        <w:t xml:space="preserve">целях обеспечения пожарной безопасности обучающиеся, воспитанники, сотрудники, посетители обязаны соблюдать требования инструкции о мерах пожарной безопасности в здании образовательной организации и на ее территории.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3.3 В помещениях и на территории образовательной организации запрещено: - нарушать установленные правила учебно-воспитательного процесса и внутреннего распорядка дня образовательной организации;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нарушать правила</w:t>
      </w:r>
      <w:r>
        <w:rPr>
          <w:rFonts w:ascii="Times New Roman" w:hAnsi="Times New Roman"/>
          <w:sz w:val="28"/>
          <w:szCs w:val="28"/>
        </w:rPr>
        <w:t xml:space="preserve"> противопожарной безопасности;</w:t>
      </w:r>
      <w:r w:rsidRPr="008B02F1">
        <w:rPr>
          <w:rFonts w:ascii="Times New Roman" w:hAnsi="Times New Roman"/>
          <w:sz w:val="28"/>
          <w:szCs w:val="28"/>
        </w:rPr>
        <w:t xml:space="preserve">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 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совершать действия, нарушающие установленные режимы функционирования инженерно-технических средств</w:t>
      </w:r>
      <w:r>
        <w:rPr>
          <w:rFonts w:ascii="Times New Roman" w:hAnsi="Times New Roman"/>
          <w:sz w:val="28"/>
          <w:szCs w:val="28"/>
        </w:rPr>
        <w:t xml:space="preserve"> охраны и пожарной сигнализации;</w:t>
      </w:r>
      <w:r w:rsidRPr="008B02F1">
        <w:rPr>
          <w:rFonts w:ascii="Times New Roman" w:hAnsi="Times New Roman"/>
          <w:sz w:val="28"/>
          <w:szCs w:val="28"/>
        </w:rPr>
        <w:t xml:space="preserve">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находиться в состоянии алкогольного и наркотического опьянения, а также потреблять спиртосодержащую продукцию, наркотическ</w:t>
      </w:r>
      <w:r>
        <w:rPr>
          <w:rFonts w:ascii="Times New Roman" w:hAnsi="Times New Roman"/>
          <w:sz w:val="28"/>
          <w:szCs w:val="28"/>
        </w:rPr>
        <w:t>ие и иные психотропные вещества;</w:t>
      </w:r>
      <w:r w:rsidRPr="008B02F1">
        <w:rPr>
          <w:rFonts w:ascii="Times New Roman" w:hAnsi="Times New Roman"/>
          <w:sz w:val="28"/>
          <w:szCs w:val="28"/>
        </w:rPr>
        <w:t xml:space="preserve">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курить, в</w:t>
      </w:r>
      <w:r>
        <w:rPr>
          <w:rFonts w:ascii="Times New Roman" w:hAnsi="Times New Roman"/>
          <w:sz w:val="28"/>
          <w:szCs w:val="28"/>
        </w:rPr>
        <w:t xml:space="preserve"> том числе электронные сигареты;</w:t>
      </w:r>
      <w:r w:rsidRPr="008B02F1">
        <w:rPr>
          <w:rFonts w:ascii="Times New Roman" w:hAnsi="Times New Roman"/>
          <w:sz w:val="28"/>
          <w:szCs w:val="28"/>
        </w:rPr>
        <w:t xml:space="preserve">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 выгуливать собак и других опасных животных.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3.4 Все помещения образовательной организации закрепляются за ответственными лицами согласно утвержденным руководителем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D83D1D" w:rsidRPr="008B02F1" w:rsidRDefault="00D83D1D" w:rsidP="00C866AF">
      <w:pPr>
        <w:spacing w:after="0"/>
        <w:rPr>
          <w:rFonts w:ascii="Times New Roman" w:hAnsi="Times New Roman"/>
          <w:sz w:val="28"/>
          <w:szCs w:val="28"/>
        </w:rPr>
      </w:pPr>
      <w:r w:rsidRPr="008B02F1">
        <w:rPr>
          <w:rFonts w:ascii="Times New Roman" w:hAnsi="Times New Roman"/>
          <w:sz w:val="28"/>
          <w:szCs w:val="28"/>
        </w:rPr>
        <w:t>3.5 Ключи от всех помещений хранятся на стационарно</w:t>
      </w:r>
      <w:r>
        <w:rPr>
          <w:rFonts w:ascii="Times New Roman" w:hAnsi="Times New Roman"/>
          <w:sz w:val="28"/>
          <w:szCs w:val="28"/>
        </w:rPr>
        <w:t>м посту охраны.</w:t>
      </w:r>
    </w:p>
    <w:p w:rsidR="00D83D1D" w:rsidRDefault="00D83D1D" w:rsidP="00C866AF">
      <w:pPr>
        <w:spacing w:after="0"/>
        <w:jc w:val="center"/>
        <w:rPr>
          <w:rFonts w:ascii="Times New Roman" w:hAnsi="Times New Roman"/>
          <w:b/>
          <w:sz w:val="28"/>
          <w:szCs w:val="28"/>
        </w:rPr>
      </w:pPr>
    </w:p>
    <w:p w:rsidR="00D83D1D" w:rsidRPr="00CA1467" w:rsidRDefault="00D83D1D" w:rsidP="00C866AF">
      <w:pPr>
        <w:spacing w:after="0"/>
        <w:jc w:val="center"/>
        <w:rPr>
          <w:rFonts w:ascii="Times New Roman" w:hAnsi="Times New Roman"/>
          <w:b/>
          <w:sz w:val="28"/>
          <w:szCs w:val="28"/>
        </w:rPr>
      </w:pPr>
      <w:r w:rsidRPr="00CA1467">
        <w:rPr>
          <w:rFonts w:ascii="Times New Roman" w:hAnsi="Times New Roman"/>
          <w:b/>
          <w:sz w:val="28"/>
          <w:szCs w:val="28"/>
        </w:rPr>
        <w:t>4</w:t>
      </w:r>
      <w:r>
        <w:rPr>
          <w:rFonts w:ascii="Times New Roman" w:hAnsi="Times New Roman"/>
          <w:b/>
          <w:sz w:val="28"/>
          <w:szCs w:val="28"/>
        </w:rPr>
        <w:t>.</w:t>
      </w:r>
      <w:r w:rsidRPr="00CA1467">
        <w:rPr>
          <w:rFonts w:ascii="Times New Roman" w:hAnsi="Times New Roman"/>
          <w:b/>
          <w:sz w:val="28"/>
          <w:szCs w:val="28"/>
        </w:rPr>
        <w:t xml:space="preserve"> Порядок допуска на территорию транспортных средств</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4.1 Допуск автотранспортных средств на территорию образовательной организации осуществляется с разрешения руководителя образовательной организации или лица, на которое в соответствии с приказом образовательной организации возложена ответственность за безопасность.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4.2 При ввозе автотранспортом на территорию образовательной организации имущества (материальных ценностей) охранником образовательной организации (работником по обеспечению охраны образовательных организаций) осуществляется осмотр, исключающий ввоз запрещенных предметов. Машины централизованных перевозок допускаются на территорию образовательной организации на основании списков, заверенных руководителем образовательной организации или лицом, на которое в соответствии с приказом образовательной организации возложена ответственность за безопасность.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4.3 Движение автотранспорта по территории образовательной организации разрешается со скоростью не более 5 км/ч. Парковка автомашин,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4.4 Пожарные машины, автотранспорт аварийных бригад, машины скорой помощи допускаются на территорию образовательной организации беспрепятственно. В последующем, после ликвидации аварии (пожара, оказания медицинской помощи), в «Книге допуска автотранспортных средств» осуществляется запись о фактическом времени въезда-выезда автотранспорта.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4.5 При допуске на территорию образовательной организации автотранспортных средств охранник образовательной организации (работник по обеспечению охраны образовательных организаций) предупреждает водителя о соблюдении мер безопасности при движении по территории образов</w:t>
      </w:r>
      <w:r>
        <w:rPr>
          <w:rFonts w:ascii="Times New Roman" w:hAnsi="Times New Roman"/>
          <w:sz w:val="28"/>
          <w:szCs w:val="28"/>
        </w:rPr>
        <w:t>ательной организации. Парковка</w:t>
      </w:r>
      <w:r w:rsidRPr="008B02F1">
        <w:rPr>
          <w:rFonts w:ascii="Times New Roman" w:hAnsi="Times New Roman"/>
          <w:sz w:val="28"/>
          <w:szCs w:val="28"/>
        </w:rPr>
        <w:t xml:space="preserve"> личного транспорта на территории образовательной организации</w:t>
      </w:r>
      <w:r>
        <w:rPr>
          <w:rFonts w:ascii="Times New Roman" w:hAnsi="Times New Roman"/>
          <w:sz w:val="28"/>
          <w:szCs w:val="28"/>
        </w:rPr>
        <w:t xml:space="preserve"> запрещена</w:t>
      </w:r>
      <w:r w:rsidRPr="008B02F1">
        <w:rPr>
          <w:rFonts w:ascii="Times New Roman" w:hAnsi="Times New Roman"/>
          <w:sz w:val="28"/>
          <w:szCs w:val="28"/>
        </w:rPr>
        <w:t xml:space="preserve">.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4.6 Во всех случаях, не указанных в данном Положении либо вызывающих вопросы, касающиеся порядка допуска на территорию транспортных средств, охранники образовательной организации (работники по обеспечению охраны образовательных организаций) руководствуются указаниями руководителя образовательной организации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rsidR="00D83D1D" w:rsidRPr="008B02F1" w:rsidRDefault="00D83D1D" w:rsidP="00C866AF">
      <w:pPr>
        <w:spacing w:after="0"/>
        <w:rPr>
          <w:rFonts w:ascii="Times New Roman" w:hAnsi="Times New Roman"/>
          <w:sz w:val="28"/>
          <w:szCs w:val="28"/>
        </w:rPr>
      </w:pPr>
    </w:p>
    <w:p w:rsidR="00D83D1D" w:rsidRPr="004F5F54" w:rsidRDefault="00D83D1D" w:rsidP="004F5F54">
      <w:pPr>
        <w:spacing w:after="0"/>
        <w:jc w:val="center"/>
        <w:rPr>
          <w:rFonts w:ascii="Times New Roman" w:hAnsi="Times New Roman"/>
          <w:b/>
          <w:sz w:val="28"/>
          <w:szCs w:val="28"/>
        </w:rPr>
      </w:pPr>
      <w:r w:rsidRPr="004F5F54">
        <w:rPr>
          <w:rFonts w:ascii="Times New Roman" w:hAnsi="Times New Roman"/>
          <w:b/>
          <w:sz w:val="28"/>
          <w:szCs w:val="28"/>
        </w:rPr>
        <w:t>5</w:t>
      </w:r>
      <w:r>
        <w:rPr>
          <w:rFonts w:ascii="Times New Roman" w:hAnsi="Times New Roman"/>
          <w:b/>
          <w:sz w:val="28"/>
          <w:szCs w:val="28"/>
        </w:rPr>
        <w:t>.</w:t>
      </w:r>
      <w:r w:rsidRPr="004F5F54">
        <w:rPr>
          <w:rFonts w:ascii="Times New Roman" w:hAnsi="Times New Roman"/>
          <w:b/>
          <w:sz w:val="28"/>
          <w:szCs w:val="28"/>
        </w:rPr>
        <w:t xml:space="preserve"> Порядок вноса (выноса), ввоза (вывоза) материальных ценностей</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5.1 Имущество (материальные ценности) выносятся из здания образовательной организации на основании служебной записки, заверенной лицом, на которое в соответствии с приказом образовательной организации возложена ответственность за безопасность.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5.2 Крупногабаритные предметы (ящики, коробки, ручная кладь и т. п.) проносятся в здание только после проведенного осмотра охранником образовательной организации (работником по обеспечению охраны образовательных организаций), исключающего пронос запрещенных предметов. </w:t>
      </w:r>
    </w:p>
    <w:p w:rsidR="00D83D1D" w:rsidRDefault="00D83D1D" w:rsidP="00C866AF">
      <w:pPr>
        <w:spacing w:after="0"/>
        <w:rPr>
          <w:rFonts w:ascii="Times New Roman" w:hAnsi="Times New Roman"/>
          <w:sz w:val="28"/>
          <w:szCs w:val="28"/>
        </w:rPr>
      </w:pPr>
      <w:r w:rsidRPr="008B02F1">
        <w:rPr>
          <w:rFonts w:ascii="Times New Roman" w:hAnsi="Times New Roman"/>
          <w:sz w:val="28"/>
          <w:szCs w:val="28"/>
        </w:rPr>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металлодетектора или иных ТСО-индикаторов. </w:t>
      </w:r>
    </w:p>
    <w:p w:rsidR="00D83D1D" w:rsidRPr="008B02F1" w:rsidRDefault="00D83D1D" w:rsidP="00C866AF">
      <w:pPr>
        <w:spacing w:after="0"/>
        <w:rPr>
          <w:rFonts w:ascii="Times New Roman" w:hAnsi="Times New Roman"/>
          <w:sz w:val="28"/>
          <w:szCs w:val="28"/>
        </w:rPr>
      </w:pPr>
      <w:r w:rsidRPr="008B02F1">
        <w:rPr>
          <w:rFonts w:ascii="Times New Roman" w:hAnsi="Times New Roman"/>
          <w:sz w:val="28"/>
          <w:szCs w:val="28"/>
        </w:rPr>
        <w:t>В случае отказа посетителя от проведения осмотра вносимых (выносимых) предметов охранник образовательной организации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w:t>
      </w:r>
    </w:p>
    <w:tbl>
      <w:tblPr>
        <w:tblOverlap w:val="never"/>
        <w:tblW w:w="6000" w:type="dxa"/>
        <w:jc w:val="center"/>
        <w:tblBorders>
          <w:top w:val="single" w:sz="16" w:space="0" w:color="000000"/>
          <w:left w:val="single" w:sz="16" w:space="0" w:color="000000"/>
          <w:bottom w:val="single" w:sz="16" w:space="0" w:color="000000"/>
          <w:right w:val="single" w:sz="16" w:space="0" w:color="000000"/>
        </w:tblBorders>
        <w:tblCellMar>
          <w:left w:w="150" w:type="dxa"/>
          <w:right w:w="150" w:type="dxa"/>
        </w:tblCellMar>
        <w:tblLook w:val="00A0"/>
      </w:tblPr>
      <w:tblGrid>
        <w:gridCol w:w="3043"/>
        <w:gridCol w:w="4845"/>
        <w:gridCol w:w="808"/>
      </w:tblGrid>
      <w:tr w:rsidR="00D83D1D" w:rsidRPr="00980F76" w:rsidTr="00980F76">
        <w:trPr>
          <w:gridAfter w:val="1"/>
          <w:jc w:val="center"/>
        </w:trPr>
        <w:tc>
          <w:tcPr>
            <w:tcW w:w="0" w:type="auto"/>
            <w:gridSpan w:val="2"/>
            <w:tcBorders>
              <w:top w:val="single" w:sz="16" w:space="0" w:color="000000"/>
            </w:tcBorders>
            <w:tcMar>
              <w:top w:w="150" w:type="dxa"/>
              <w:left w:w="350" w:type="dxa"/>
              <w:bottom w:w="0" w:type="dxa"/>
              <w:right w:w="350" w:type="dxa"/>
            </w:tcMar>
          </w:tcPr>
          <w:p w:rsidR="00D83D1D" w:rsidRPr="00980F76" w:rsidRDefault="00D83D1D" w:rsidP="00980F76">
            <w:pPr>
              <w:jc w:val="center"/>
              <w:rPr>
                <w:b/>
                <w:bCs/>
                <w:sz w:val="36"/>
                <w:szCs w:val="36"/>
              </w:rPr>
            </w:pPr>
            <w:r w:rsidRPr="00980F76">
              <w:rPr>
                <w:b/>
                <w:bCs/>
                <w:sz w:val="36"/>
                <w:szCs w:val="36"/>
              </w:rPr>
              <w:t>ДОКУМЕНТ ПОДПИСАН ЭЛЕКТРОННОЙ ПОДПИСЬЮ</w:t>
            </w:r>
          </w:p>
        </w:tc>
      </w:tr>
      <w:tr w:rsidR="00D83D1D" w:rsidRPr="00980F76" w:rsidTr="00980F76">
        <w:trPr>
          <w:gridAfter w:val="1"/>
          <w:jc w:val="center"/>
        </w:trPr>
        <w:tc>
          <w:tcPr>
            <w:tcW w:w="0" w:type="auto"/>
            <w:gridSpan w:val="2"/>
            <w:tcMar>
              <w:left w:w="0" w:type="dxa"/>
              <w:bottom w:w="150" w:type="dxa"/>
              <w:right w:w="0" w:type="dxa"/>
            </w:tcMar>
          </w:tcPr>
          <w:p w:rsidR="00D83D1D" w:rsidRPr="00980F76" w:rsidRDefault="00D83D1D" w:rsidP="00980F76">
            <w:pPr>
              <w:shd w:val="clear" w:color="auto" w:fill="000000"/>
              <w:spacing w:before="50" w:after="50" w:line="240" w:lineRule="auto"/>
              <w:jc w:val="center"/>
              <w:rPr>
                <w:b/>
                <w:bCs/>
                <w:color w:val="FFFFFF"/>
              </w:rPr>
            </w:pPr>
            <w:r w:rsidRPr="00980F76">
              <w:rPr>
                <w:b/>
                <w:bCs/>
                <w:color w:val="FFFFFF"/>
              </w:rPr>
              <w:t>СВЕДЕНИЯ О СЕРТИФИКАТЕ ЭП</w:t>
            </w:r>
          </w:p>
        </w:tc>
      </w:tr>
      <w:tr w:rsidR="00D83D1D" w:rsidRPr="00980F76" w:rsidTr="00980F76">
        <w:trPr>
          <w:jc w:val="center"/>
        </w:trPr>
        <w:tc>
          <w:tcPr>
            <w:tcW w:w="0" w:type="auto"/>
          </w:tcPr>
          <w:p w:rsidR="00D83D1D" w:rsidRPr="00980F76" w:rsidRDefault="00D83D1D">
            <w:r w:rsidRPr="00980F76">
              <w:t>Сертификат</w:t>
            </w:r>
          </w:p>
        </w:tc>
        <w:tc>
          <w:tcPr>
            <w:tcW w:w="0" w:type="auto"/>
            <w:gridSpan w:val="2"/>
          </w:tcPr>
          <w:p w:rsidR="00D83D1D" w:rsidRPr="00980F76" w:rsidRDefault="00D83D1D">
            <w:r w:rsidRPr="00980F76">
              <w:t>447200959609934981311677372486379060188671997420</w:t>
            </w:r>
          </w:p>
        </w:tc>
      </w:tr>
      <w:tr w:rsidR="00D83D1D" w:rsidRPr="00980F76" w:rsidTr="00980F76">
        <w:trPr>
          <w:jc w:val="center"/>
        </w:trPr>
        <w:tc>
          <w:tcPr>
            <w:tcW w:w="0" w:type="auto"/>
          </w:tcPr>
          <w:p w:rsidR="00D83D1D" w:rsidRPr="00980F76" w:rsidRDefault="00D83D1D">
            <w:r w:rsidRPr="00980F76">
              <w:t>Владелец</w:t>
            </w:r>
          </w:p>
        </w:tc>
        <w:tc>
          <w:tcPr>
            <w:tcW w:w="0" w:type="auto"/>
            <w:gridSpan w:val="2"/>
          </w:tcPr>
          <w:p w:rsidR="00D83D1D" w:rsidRPr="00980F76" w:rsidRDefault="00D83D1D">
            <w:r w:rsidRPr="00980F76">
              <w:t>Акзегитова Елена Викторовна</w:t>
            </w:r>
          </w:p>
        </w:tc>
      </w:tr>
      <w:tr w:rsidR="00D83D1D" w:rsidRPr="00980F76" w:rsidTr="00980F76">
        <w:trPr>
          <w:jc w:val="center"/>
        </w:trPr>
        <w:tc>
          <w:tcPr>
            <w:tcW w:w="0" w:type="auto"/>
            <w:tcBorders>
              <w:bottom w:val="single" w:sz="16" w:space="0" w:color="000000"/>
            </w:tcBorders>
          </w:tcPr>
          <w:p w:rsidR="00D83D1D" w:rsidRPr="00980F76" w:rsidRDefault="00D83D1D">
            <w:r w:rsidRPr="00980F76">
              <w:t>Действителен</w:t>
            </w:r>
          </w:p>
        </w:tc>
        <w:tc>
          <w:tcPr>
            <w:tcW w:w="0" w:type="auto"/>
            <w:gridSpan w:val="2"/>
            <w:tcBorders>
              <w:bottom w:val="single" w:sz="16" w:space="0" w:color="000000"/>
            </w:tcBorders>
          </w:tcPr>
          <w:p w:rsidR="00D83D1D" w:rsidRPr="00980F76" w:rsidRDefault="00D83D1D">
            <w:r w:rsidRPr="00980F76">
              <w:t>С 08.09.2024 по 08.09.2025</w:t>
            </w:r>
          </w:p>
        </w:tc>
      </w:tr>
    </w:tbl>
    <w:p w:rsidR="00D83D1D" w:rsidRDefault="00D83D1D"/>
    <w:sectPr w:rsidR="00D83D1D" w:rsidSect="00DC68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DEB21B0"/>
    <w:multiLevelType w:val="hybridMultilevel"/>
    <w:tmpl w:val="FFFFFFFF"/>
    <w:lvl w:ilvl="0" w:tplc="967896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56792213"/>
    <w:multiLevelType w:val="hybridMultilevel"/>
    <w:tmpl w:val="C502613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6027097E"/>
    <w:multiLevelType w:val="multilevel"/>
    <w:tmpl w:val="0C0A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6A8C4D14"/>
    <w:multiLevelType w:val="hybridMultilevel"/>
    <w:tmpl w:val="FFFFFFFF"/>
    <w:lvl w:ilvl="0" w:tplc="16217288">
      <w:start w:val="1"/>
      <w:numFmt w:val="decimal"/>
      <w:lvlText w:val="%1."/>
      <w:lvlJc w:val="left"/>
      <w:pPr>
        <w:ind w:left="720" w:hanging="360"/>
      </w:pPr>
      <w:rPr>
        <w:rFonts w:cs="Times New Roman"/>
      </w:rPr>
    </w:lvl>
    <w:lvl w:ilvl="1" w:tplc="16217288" w:tentative="1">
      <w:start w:val="1"/>
      <w:numFmt w:val="lowerLetter"/>
      <w:lvlText w:val="%2."/>
      <w:lvlJc w:val="left"/>
      <w:pPr>
        <w:ind w:left="1440" w:hanging="360"/>
      </w:pPr>
      <w:rPr>
        <w:rFonts w:cs="Times New Roman"/>
      </w:rPr>
    </w:lvl>
    <w:lvl w:ilvl="2" w:tplc="16217288" w:tentative="1">
      <w:start w:val="1"/>
      <w:numFmt w:val="lowerRoman"/>
      <w:lvlText w:val="%3."/>
      <w:lvlJc w:val="right"/>
      <w:pPr>
        <w:ind w:left="2160" w:hanging="180"/>
      </w:pPr>
      <w:rPr>
        <w:rFonts w:cs="Times New Roman"/>
      </w:rPr>
    </w:lvl>
    <w:lvl w:ilvl="3" w:tplc="16217288" w:tentative="1">
      <w:start w:val="1"/>
      <w:numFmt w:val="decimal"/>
      <w:lvlText w:val="%4."/>
      <w:lvlJc w:val="left"/>
      <w:pPr>
        <w:ind w:left="2880" w:hanging="360"/>
      </w:pPr>
      <w:rPr>
        <w:rFonts w:cs="Times New Roman"/>
      </w:rPr>
    </w:lvl>
    <w:lvl w:ilvl="4" w:tplc="16217288" w:tentative="1">
      <w:start w:val="1"/>
      <w:numFmt w:val="lowerLetter"/>
      <w:lvlText w:val="%5."/>
      <w:lvlJc w:val="left"/>
      <w:pPr>
        <w:ind w:left="3600" w:hanging="360"/>
      </w:pPr>
      <w:rPr>
        <w:rFonts w:cs="Times New Roman"/>
      </w:rPr>
    </w:lvl>
    <w:lvl w:ilvl="5" w:tplc="16217288" w:tentative="1">
      <w:start w:val="1"/>
      <w:numFmt w:val="lowerRoman"/>
      <w:lvlText w:val="%6."/>
      <w:lvlJc w:val="right"/>
      <w:pPr>
        <w:ind w:left="4320" w:hanging="180"/>
      </w:pPr>
      <w:rPr>
        <w:rFonts w:cs="Times New Roman"/>
      </w:rPr>
    </w:lvl>
    <w:lvl w:ilvl="6" w:tplc="16217288" w:tentative="1">
      <w:start w:val="1"/>
      <w:numFmt w:val="decimal"/>
      <w:lvlText w:val="%7."/>
      <w:lvlJc w:val="left"/>
      <w:pPr>
        <w:ind w:left="5040" w:hanging="360"/>
      </w:pPr>
      <w:rPr>
        <w:rFonts w:cs="Times New Roman"/>
      </w:rPr>
    </w:lvl>
    <w:lvl w:ilvl="7" w:tplc="16217288" w:tentative="1">
      <w:start w:val="1"/>
      <w:numFmt w:val="lowerLetter"/>
      <w:lvlText w:val="%8."/>
      <w:lvlJc w:val="left"/>
      <w:pPr>
        <w:ind w:left="5760" w:hanging="360"/>
      </w:pPr>
      <w:rPr>
        <w:rFonts w:cs="Times New Roman"/>
      </w:rPr>
    </w:lvl>
    <w:lvl w:ilvl="8" w:tplc="16217288" w:tentative="1">
      <w:start w:val="1"/>
      <w:numFmt w:val="lowerRoman"/>
      <w:lvlText w:val="%9."/>
      <w:lvlJc w:val="right"/>
      <w:pPr>
        <w:ind w:left="6480" w:hanging="180"/>
      </w:pPr>
      <w:rPr>
        <w:rFonts w:cs="Times New Roman"/>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2F1"/>
    <w:rsid w:val="001E7F97"/>
    <w:rsid w:val="003C049B"/>
    <w:rsid w:val="004F5F54"/>
    <w:rsid w:val="0050683E"/>
    <w:rsid w:val="005D763A"/>
    <w:rsid w:val="008B02F1"/>
    <w:rsid w:val="00980F76"/>
    <w:rsid w:val="00B228B8"/>
    <w:rsid w:val="00C866AF"/>
    <w:rsid w:val="00CA1467"/>
    <w:rsid w:val="00CE5279"/>
    <w:rsid w:val="00D2591C"/>
    <w:rsid w:val="00D83D1D"/>
    <w:rsid w:val="00DC6850"/>
    <w:rsid w:val="00E9762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85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PHPDOCX">
    <w:name w:val="Default Paragraph Font PHPDOCX"/>
    <w:uiPriority w:val="99"/>
    <w:semiHidden/>
    <w:rsid w:val="00DC6850"/>
  </w:style>
  <w:style w:type="paragraph" w:customStyle="1" w:styleId="ListParagraphPHPDOCX">
    <w:name w:val="List Paragraph PHPDOCX"/>
    <w:uiPriority w:val="99"/>
    <w:pPr>
      <w:spacing w:after="160" w:line="259" w:lineRule="auto"/>
      <w:ind w:left="720"/>
      <w:contextualSpacing/>
    </w:pPr>
    <w:rPr>
      <w:lang w:eastAsia="en-US"/>
    </w:rPr>
  </w:style>
  <w:style w:type="paragraph" w:customStyle="1" w:styleId="TitlePHPDOCX">
    <w:name w:val="Title PHPDOCX"/>
    <w:link w:val="TitleCarPHPDOCX"/>
    <w:uiPriority w:val="99"/>
    <w:pPr>
      <w:pBdr>
        <w:bottom w:val="single" w:sz="8" w:space="4" w:color="5B9BD5"/>
      </w:pBdr>
      <w:spacing w:after="300"/>
      <w:contextualSpacing/>
    </w:pPr>
    <w:rPr>
      <w:rFonts w:ascii="Calibri Light" w:eastAsia="Times New Roman" w:hAnsi="Calibri Light"/>
      <w:color w:val="323E4F"/>
      <w:spacing w:val="5"/>
      <w:kern w:val="28"/>
      <w:sz w:val="52"/>
      <w:szCs w:val="52"/>
      <w:lang w:eastAsia="en-US"/>
    </w:rPr>
  </w:style>
  <w:style w:type="character" w:customStyle="1" w:styleId="TitleCarPHPDOCX">
    <w:name w:val="Title Car PHPDOCX"/>
    <w:basedOn w:val="DefaultParagraphFontPHPDOCX"/>
    <w:link w:val="TitlePHPDOCX"/>
    <w:uiPriority w:val="99"/>
    <w:locked/>
    <w:rPr>
      <w:rFonts w:ascii="Calibri Light" w:hAnsi="Calibri Light" w:cs="Times New Roman"/>
      <w:color w:val="323E4F"/>
      <w:spacing w:val="5"/>
      <w:kern w:val="28"/>
      <w:sz w:val="52"/>
      <w:szCs w:val="52"/>
      <w:lang w:val="ru-RU" w:eastAsia="en-US" w:bidi="ar-SA"/>
    </w:rPr>
  </w:style>
  <w:style w:type="paragraph" w:customStyle="1" w:styleId="SubtitlePHPDOCX">
    <w:name w:val="Subtitle PHPDOCX"/>
    <w:link w:val="SubtitleCarPHPDOCX"/>
    <w:uiPriority w:val="99"/>
    <w:pPr>
      <w:numPr>
        <w:ilvl w:val="1"/>
      </w:numPr>
      <w:spacing w:after="160" w:line="259" w:lineRule="auto"/>
    </w:pPr>
    <w:rPr>
      <w:rFonts w:ascii="Calibri Light" w:eastAsia="Times New Roman" w:hAnsi="Calibri Light"/>
      <w:i/>
      <w:iCs/>
      <w:color w:val="5B9BD5"/>
      <w:spacing w:val="15"/>
      <w:sz w:val="24"/>
      <w:szCs w:val="24"/>
      <w:lang w:eastAsia="en-US"/>
    </w:rPr>
  </w:style>
  <w:style w:type="character" w:customStyle="1" w:styleId="SubtitleCarPHPDOCX">
    <w:name w:val="Subtitle Car PHPDOCX"/>
    <w:basedOn w:val="DefaultParagraphFontPHPDOCX"/>
    <w:link w:val="SubtitlePHPDOCX"/>
    <w:uiPriority w:val="99"/>
    <w:locked/>
    <w:rPr>
      <w:rFonts w:ascii="Calibri Light" w:hAnsi="Calibri Light" w:cs="Times New Roman"/>
      <w:i/>
      <w:iCs/>
      <w:color w:val="5B9BD5"/>
      <w:spacing w:val="15"/>
      <w:sz w:val="24"/>
      <w:szCs w:val="24"/>
      <w:lang w:val="ru-RU" w:eastAsia="en-US" w:bidi="ar-SA"/>
    </w:rPr>
  </w:style>
  <w:style w:type="table" w:customStyle="1" w:styleId="NormalTablePHPDOCX">
    <w:name w:val="Normal Table PHPDOCX"/>
    <w:uiPriority w:val="99"/>
    <w:semiHidden/>
    <w:rsid w:val="00DC6850"/>
    <w:rPr>
      <w:lang w:eastAsia="en-US"/>
    </w:rPr>
    <w:tblPr>
      <w:tblInd w:w="0" w:type="dxa"/>
      <w:tblCellMar>
        <w:top w:w="0" w:type="dxa"/>
        <w:left w:w="108" w:type="dxa"/>
        <w:bottom w:w="0" w:type="dxa"/>
        <w:right w:w="108" w:type="dxa"/>
      </w:tblCellMar>
    </w:tblPr>
  </w:style>
  <w:style w:type="table" w:customStyle="1" w:styleId="TableGridPHPDOCX">
    <w:name w:val="Table Grid PHPDOCX"/>
    <w:uiPriority w:val="9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rPr>
      <w:rFonts w:cs="Times New Roman"/>
      <w:sz w:val="16"/>
      <w:szCs w:val="16"/>
    </w:rPr>
  </w:style>
  <w:style w:type="paragraph" w:customStyle="1" w:styleId="annotationtextPHPDOCX">
    <w:name w:val="annotation text PHPDOCX"/>
    <w:link w:val="CommentTextCharPHPDOCX"/>
    <w:uiPriority w:val="99"/>
    <w:semiHidden/>
    <w:pPr>
      <w:spacing w:after="160"/>
    </w:pPr>
    <w:rPr>
      <w:sz w:val="20"/>
      <w:szCs w:val="20"/>
      <w:lang w:eastAsia="en-US"/>
    </w:rPr>
  </w:style>
  <w:style w:type="character" w:customStyle="1" w:styleId="CommentTextCharPHPDOCX">
    <w:name w:val="Comment Text Char PHPDOCX"/>
    <w:basedOn w:val="DefaultParagraphFontPHPDOCX"/>
    <w:link w:val="annotationtextPHPDOCX"/>
    <w:uiPriority w:val="99"/>
    <w:semiHidden/>
    <w:locked/>
    <w:rPr>
      <w:rFonts w:cs="Times New Roman"/>
      <w:lang w:val="ru-RU" w:eastAsia="en-US" w:bidi="ar-SA"/>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basedOn w:val="CommentTextCharPHPDOCX"/>
    <w:link w:val="annotationsubjectPHPDOCX"/>
    <w:uiPriority w:val="99"/>
    <w:semiHidden/>
    <w:locked/>
    <w:rPr>
      <w:b/>
      <w:bCs/>
      <w:sz w:val="20"/>
      <w:szCs w:val="20"/>
    </w:rPr>
  </w:style>
  <w:style w:type="paragraph" w:customStyle="1" w:styleId="BalloonTextPHPDOCX">
    <w:name w:val="Balloon Text PHPDOCX"/>
    <w:link w:val="BalloonTextCharPHPDOCX"/>
    <w:uiPriority w:val="99"/>
    <w:semiHidden/>
    <w:rPr>
      <w:rFonts w:ascii="Tahoma"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locked/>
    <w:rPr>
      <w:rFonts w:ascii="Tahoma" w:hAnsi="Tahoma" w:cs="Tahoma"/>
      <w:sz w:val="16"/>
      <w:szCs w:val="16"/>
      <w:lang w:val="ru-RU" w:eastAsia="en-US" w:bidi="ar-SA"/>
    </w:rPr>
  </w:style>
  <w:style w:type="paragraph" w:customStyle="1" w:styleId="footnoteTextPHPDOCX">
    <w:name w:val="footnote Text PHPDOCX"/>
    <w:link w:val="footnoteTextCarPHPDOCX"/>
    <w:uiPriority w:val="99"/>
    <w:semiHidden/>
    <w:rPr>
      <w:sz w:val="20"/>
      <w:szCs w:val="20"/>
      <w:lang w:eastAsia="en-US"/>
    </w:rPr>
  </w:style>
  <w:style w:type="character" w:customStyle="1" w:styleId="footnoteTextCarPHPDOCX">
    <w:name w:val="footnote Text Car PHPDOCX"/>
    <w:basedOn w:val="DefaultParagraphFontPHPDOCX"/>
    <w:link w:val="footnoteTextPHPDOCX"/>
    <w:uiPriority w:val="99"/>
    <w:semiHidden/>
    <w:locked/>
    <w:rPr>
      <w:rFonts w:cs="Times New Roman"/>
      <w:lang w:val="ru-RU" w:eastAsia="en-US" w:bidi="ar-SA"/>
    </w:rPr>
  </w:style>
  <w:style w:type="character" w:customStyle="1" w:styleId="footnoteReferencePHPDOCX">
    <w:name w:val="footnote Reference PHPDOCX"/>
    <w:basedOn w:val="DefaultParagraphFontPHPDOCX"/>
    <w:uiPriority w:val="99"/>
    <w:semiHidden/>
    <w:rPr>
      <w:rFonts w:cs="Times New Roman"/>
      <w:vertAlign w:val="superscript"/>
    </w:rPr>
  </w:style>
  <w:style w:type="paragraph" w:customStyle="1" w:styleId="endnoteTextPHPDOCX">
    <w:name w:val="endnote Text PHPDOCX"/>
    <w:link w:val="endnoteTextCarPHPDOCX"/>
    <w:uiPriority w:val="99"/>
    <w:semiHidden/>
    <w:rPr>
      <w:sz w:val="20"/>
      <w:szCs w:val="20"/>
      <w:lang w:eastAsia="en-US"/>
    </w:rPr>
  </w:style>
  <w:style w:type="character" w:customStyle="1" w:styleId="endnoteTextCarPHPDOCX">
    <w:name w:val="endnote Text Car PHPDOCX"/>
    <w:basedOn w:val="DefaultParagraphFontPHPDOCX"/>
    <w:link w:val="endnoteTextPHPDOCX"/>
    <w:uiPriority w:val="99"/>
    <w:semiHidden/>
    <w:locked/>
    <w:rPr>
      <w:rFonts w:cs="Times New Roman"/>
      <w:lang w:val="ru-RU" w:eastAsia="en-US" w:bidi="ar-SA"/>
    </w:rPr>
  </w:style>
  <w:style w:type="character" w:customStyle="1" w:styleId="endnoteReferencePHPDOCX">
    <w:name w:val="endnote Reference PHPDOCX"/>
    <w:basedOn w:val="DefaultParagraphFontPHPDOCX"/>
    <w:uiPriority w:val="99"/>
    <w:semiHidden/>
    <w:rPr>
      <w:rFonts w:cs="Times New Roman"/>
      <w:vertAlign w:val="superscript"/>
    </w:rPr>
  </w:style>
  <w:style w:type="table" w:customStyle="1" w:styleId="myTableStyle">
    <w:name w:val="myTableStyle"/>
    <w:uiPriority w:val="99"/>
    <w:rsid w:val="00DC6850"/>
    <w:pPr>
      <w:spacing w:after="160" w:line="259" w:lineRule="auto"/>
    </w:pPr>
    <w:rPr>
      <w:lang w:eastAsia="en-US"/>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108</TotalTime>
  <Pages>7</Pages>
  <Words>1824</Words>
  <Characters>10401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2024-11-19T11:26:00Z</cp:lastPrinted>
  <dcterms:created xsi:type="dcterms:W3CDTF">2020-01-19T14:59:00Z</dcterms:created>
  <dcterms:modified xsi:type="dcterms:W3CDTF">2024-11-19T11:29:00Z</dcterms:modified>
</cp:coreProperties>
</file>